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0792" w14:textId="4E4AEA0D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63635"/>
          <w:sz w:val="40"/>
          <w:szCs w:val="40"/>
          <w:bdr w:val="none" w:sz="0" w:space="0" w:color="auto" w:frame="1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40"/>
          <w:szCs w:val="40"/>
          <w:bdr w:val="none" w:sz="0" w:space="0" w:color="auto" w:frame="1"/>
          <w:lang w:eastAsia="tr-TR"/>
        </w:rPr>
        <w:t>2020 ULUSLARARASI YARIŞMA BAŞVURU KOŞULLARI:</w:t>
      </w:r>
    </w:p>
    <w:p w14:paraId="2B01C75F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64604A39" w14:textId="7A77E633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color w:val="363635"/>
          <w:sz w:val="24"/>
          <w:szCs w:val="24"/>
          <w:lang w:eastAsia="tr-TR"/>
        </w:rPr>
        <w:t xml:space="preserve">1. 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Yarışmaya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belgesel ve animasyon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 türünde,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mimarlık ve kent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 konularını işleyen,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son 2 yıl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 içinde üretilmiş filmler başvurabilir.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Filmlerin daha önce bu festivale katılmamış olmaları gerekir.</w:t>
      </w:r>
    </w:p>
    <w:p w14:paraId="64C71B46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5D0C52E8" w14:textId="103FF5E6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 xml:space="preserve">2. 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Yarışmaya katılan filmler 60 dakika ile sınırlıdır.</w:t>
      </w:r>
    </w:p>
    <w:p w14:paraId="00C926B7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3CD58531" w14:textId="3FDEE9C3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3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.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a) Yurt dışından katılacak dili İngilizce olmayan filmler, İngilizce altyazılı olacaktır. Ön elemeyi geçen (dili İngilizce olan ve/veya olmayan) tüm filmlerin diyalog listeleri zaman kodları (time-</w:t>
      </w:r>
      <w:proofErr w:type="spellStart"/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code</w:t>
      </w:r>
      <w:proofErr w:type="spellEnd"/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 xml:space="preserve">) ve </w:t>
      </w:r>
      <w:proofErr w:type="spellStart"/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srt</w:t>
      </w:r>
      <w:proofErr w:type="spellEnd"/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 xml:space="preserve"> dosyaları ile birlikte festival komitesine teslim edilmelidir.</w:t>
      </w:r>
    </w:p>
    <w:p w14:paraId="65BAA8EB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66638CC1" w14:textId="44EF24D3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b) Yurt içinden katılacak dili Türkçe olmayan filmler Türkçe ve İngilizce altyazılı olmalıdır.</w:t>
      </w:r>
    </w:p>
    <w:p w14:paraId="25648A3F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141BADCB" w14:textId="1D185354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c) Yurt içinden katılacak dili Türkçe olan filmler İngilizce altyazılı olmalıdır.</w:t>
      </w:r>
    </w:p>
    <w:p w14:paraId="49417915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04E70AE2" w14:textId="6FCF03FA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4. Orijinal formatı ne olursa olsun, tertip komitesine, filmin MP4 uzantılı H.264 formatında kopyası 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internet aracılığıyla, veri transfer programları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(</w:t>
      </w:r>
      <w:proofErr w:type="spellStart"/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Vimeo</w:t>
      </w:r>
      <w:proofErr w:type="spellEnd"/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spellStart"/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Wetransfer</w:t>
      </w:r>
      <w:proofErr w:type="spellEnd"/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vs</w:t>
      </w:r>
      <w:proofErr w:type="spellEnd"/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…)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 ve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“</w:t>
      </w:r>
      <w:proofErr w:type="spellStart"/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Filmfreeway</w:t>
      </w:r>
      <w:proofErr w:type="spellEnd"/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”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 web sitesi üzerinden gönderilebilir.</w:t>
      </w:r>
    </w:p>
    <w:p w14:paraId="73D8767E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2E99342E" w14:textId="5246B689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Başvuru formu </w:t>
      </w:r>
      <w:hyperlink r:id="rId5" w:history="1">
        <w:r w:rsidRPr="00842EA7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tr-TR"/>
          </w:rPr>
          <w:t>www.archfilmfest.org</w:t>
        </w:r>
      </w:hyperlink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 adresinden temin edilmeli ve diğer dokümanlar ile birlikte </w:t>
      </w:r>
      <w:hyperlink r:id="rId6" w:history="1">
        <w:r w:rsidRPr="00842EA7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tr-TR"/>
          </w:rPr>
          <w:t>archfilmfest@archfilmfest.org</w:t>
        </w:r>
      </w:hyperlink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 adresine gönderilmelidir.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Filmin ön izlenmesi sırasında teknik sorunlar olursa, yönetmenine haber verilir. Yönetmen en geç 48 saat içinde yeni bir kopya göndermekle yükümlüdür. Aksi takdirde film değerlendirme dışı bırakılır.</w:t>
      </w:r>
    </w:p>
    <w:p w14:paraId="7DD57BDC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46738567" w14:textId="01FD9BD0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5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. Yarışmacı, Düzenleme Kurulu’na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filmin indirilebilir bir kopyası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 ile birlikte;</w:t>
      </w:r>
    </w:p>
    <w:p w14:paraId="794F3BD2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58D19F33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a) Yarışma başvuru formu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br/>
        <w:t>b) Filmden 2 adet fotoğraf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br/>
        <w:t>c) 1 adet yönetmen fotoğrafı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br/>
        <w:t>d) Türkiye’den katılan yönetmenlerin Türkçe ve İngilizce, yurt dışından katılan yönetmenlerin İngilizce biyografisi (en fazla 50 kelime)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br/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e)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Filmin öyküsü (en fazla 50 kelime) bulunan verileri göndermekle yükümlüdür. Ayrıca, ön elemeyi geçen filmden en fazla 5 dakikalık bir tanıtım kopyası eklenmelidir.</w:t>
      </w:r>
    </w:p>
    <w:p w14:paraId="7CD55F1C" w14:textId="190E5DA3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f)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Seçici kurul başvuru koşullarında eksiği bulunan filmleri yarışma dışı bırakma hakkına sahiptir</w:t>
      </w:r>
    </w:p>
    <w:p w14:paraId="572AFAC6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20AEB17B" w14:textId="26E35F7D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6.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Katılımcılar birden çok filmle yarışmaya katılabilirler.</w:t>
      </w:r>
    </w:p>
    <w:p w14:paraId="7BD304EA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68DB7C58" w14:textId="69708249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7.Yarışmada elemeyi geçen filmler, festival arşivine alınır,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 yönetmeni bilgilendirilerek ticari olmayan gösterimlerde yer alabilir. Festival gösterim programına alınan filmlerin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eğitim amaçlı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 ve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ticari amaç gütmeden 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toplu olarak gösterimi yapılabilir. Film yönetmenleri ve yapımcıları bu kuralı baştan kabul etmiş sayılırlar.</w:t>
      </w:r>
    </w:p>
    <w:p w14:paraId="1C431F56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0AE36CD7" w14:textId="77777777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lastRenderedPageBreak/>
        <w:t>8.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Festival Düzenleme Kurulu, yarışmaya katılan filmlerden ön elemeyi geçenlerin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tümünü veya bir kısmını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 festival programına alabilir. Bu filmler jüri tarafından değerlendirilir ve dereceye girenler ödüllendirilir.</w:t>
      </w:r>
    </w:p>
    <w:p w14:paraId="557ABEA5" w14:textId="60F0A47E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</w:pP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br/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9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. Yarışma İlânı: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15 Eylül 2020</w:t>
      </w:r>
    </w:p>
    <w:p w14:paraId="473E32CE" w14:textId="4A08FA65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</w:pP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br/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10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. Son başvuru tarihi: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2 Kasım 2020</w:t>
      </w:r>
    </w:p>
    <w:p w14:paraId="2053CDC0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0C1892C9" w14:textId="77777777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11.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Sonuçların ilânı: Gösterime girecek filmler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12 Kasım 2020’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de, dereceye giren filmler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12 Aralık 2020’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de ödül töreninde ilân edilir.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Ödül töreni sanal ortamda gerçekleştirilecektir.</w:t>
      </w:r>
    </w:p>
    <w:p w14:paraId="382FE5D3" w14:textId="2379A0BF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br/>
        <w:t>12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.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Filmlerin gösterimi sırasında üçüncü şahıslardan doğabilecek telif hakları eser sahibinin sorumluluğundadır.</w:t>
      </w:r>
    </w:p>
    <w:p w14:paraId="2A7D4981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20909317" w14:textId="25C3E2DE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13.Festivalde gösterimi yapılacak filmlerin yasadışı biçimde indirilip, kopyalanması durumunda Mimarlar Odası’nın herhangi bir yasal yükümlülüğü olmayacağı katılımcılarca şimdiden kabul edilmiş olacaktır.</w:t>
      </w:r>
    </w:p>
    <w:p w14:paraId="66E31AD0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65679F1D" w14:textId="3188984C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14.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Koşullar gerektirdiği takdirde Düzenleme Kurulu, Seçici Kurul isimlerinde değişiklik yapabilir, ön jüri oluşturabilir.</w:t>
      </w:r>
    </w:p>
    <w:p w14:paraId="60476350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534FF97F" w14:textId="2DB9EDBF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15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. Ödüller:</w:t>
      </w:r>
    </w:p>
    <w:p w14:paraId="50E291A0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3E234E6F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Sami Yılmaztürk Özel Ödülü (Sadece Ulusal Kategoride)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: 5.000.- TL</w:t>
      </w:r>
    </w:p>
    <w:p w14:paraId="6B84D53C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Belgesel dalı:</w:t>
      </w:r>
    </w:p>
    <w:p w14:paraId="61F541A0" w14:textId="77777777" w:rsidR="00842EA7" w:rsidRPr="00842EA7" w:rsidRDefault="00842EA7" w:rsidP="00842EA7">
      <w:pPr>
        <w:spacing w:after="225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Birincilik Ödülü: 5.000.- TL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br/>
        <w:t>İkincilik Ödülü: 3.000.-TL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br/>
        <w:t>Üçüncülük Ödülü: 2.000.- TL</w:t>
      </w:r>
    </w:p>
    <w:p w14:paraId="18E38772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Animasyon dalı:</w:t>
      </w:r>
    </w:p>
    <w:p w14:paraId="6BCFDE9A" w14:textId="77777777" w:rsidR="00842EA7" w:rsidRPr="00842EA7" w:rsidRDefault="00842EA7" w:rsidP="00842EA7">
      <w:pPr>
        <w:spacing w:after="225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Birincilik Ödülü: 5.000.- TL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br/>
        <w:t>İkincilik Ödülü: 3.000.-TL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br/>
        <w:t>Üçüncülük Ödülü: 2.000.- TL</w:t>
      </w:r>
    </w:p>
    <w:p w14:paraId="209BB102" w14:textId="60FC0525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Ödül alan yönetmenlerin ödül bedelleri,</w:t>
      </w:r>
      <w:r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 xml:space="preserve"> 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kendilerinin gösterecekleri banka hesaplarına havale edilir. Festival Türkiye’deki banka masraflarını öder, aracı banka komisyonlarından festival sorumlu değildir.</w:t>
      </w:r>
    </w:p>
    <w:p w14:paraId="66C0DF49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0FE26555" w14:textId="1042E51D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16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. </w:t>
      </w: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 xml:space="preserve">Yarışmaya TMMOB Mimarlar Odası İstanbul </w:t>
      </w:r>
      <w:proofErr w:type="spellStart"/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Büyükkent</w:t>
      </w:r>
      <w:proofErr w:type="spellEnd"/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 xml:space="preserve"> Şubesi Yönetim Kurulu üyeleri, çalışanları, seçici kurul üyeleri, seçici kurul üyelerinin danışmanlık yaptığı ve/veya iş/proje vs. ortakları, 1. derece akrabaları katılamazlar.</w:t>
      </w:r>
    </w:p>
    <w:p w14:paraId="715C4B18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</w:p>
    <w:p w14:paraId="7B562BEB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Seçici kurulun yargısı kesindir. Kararlar oy çokluğu ile alınır.</w:t>
      </w:r>
    </w:p>
    <w:p w14:paraId="003E6ED4" w14:textId="77777777" w:rsid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</w:pPr>
    </w:p>
    <w:p w14:paraId="29C23EFC" w14:textId="7CB9D572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  <w:r w:rsidRPr="00842EA7">
        <w:rPr>
          <w:rFonts w:ascii="Arial" w:eastAsia="Times New Roman" w:hAnsi="Arial" w:cs="Arial"/>
          <w:b/>
          <w:bCs/>
          <w:color w:val="363635"/>
          <w:sz w:val="24"/>
          <w:szCs w:val="24"/>
          <w:bdr w:val="none" w:sz="0" w:space="0" w:color="auto" w:frame="1"/>
          <w:lang w:eastAsia="tr-TR"/>
        </w:rPr>
        <w:t>BAŞVURU ADRESİ :</w:t>
      </w:r>
    </w:p>
    <w:p w14:paraId="1BF706D7" w14:textId="77777777" w:rsidR="00842EA7" w:rsidRPr="00842EA7" w:rsidRDefault="00842EA7" w:rsidP="00842EA7">
      <w:pPr>
        <w:spacing w:after="225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Selma Erdem – Mert Çoban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br/>
        <w:t>TMMOB Mimarlar Odası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br/>
        <w:t xml:space="preserve">İstanbul </w:t>
      </w:r>
      <w:proofErr w:type="spellStart"/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Büyükkent</w:t>
      </w:r>
      <w:proofErr w:type="spellEnd"/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 xml:space="preserve"> Şubesi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br/>
        <w:t>Karaköy, Kemankeş Cad. No. 31</w:t>
      </w:r>
    </w:p>
    <w:p w14:paraId="6ECE2FE8" w14:textId="7979869A" w:rsidR="00842EA7" w:rsidRPr="00842EA7" w:rsidRDefault="00842EA7" w:rsidP="00842EA7">
      <w:pPr>
        <w:spacing w:after="225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lastRenderedPageBreak/>
        <w:t>Beyoğlu 34425 İstanbul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br/>
        <w:t>Tel:</w:t>
      </w:r>
      <w:r>
        <w:rPr>
          <w:rFonts w:ascii="Arial" w:eastAsia="Times New Roman" w:hAnsi="Arial" w:cs="Arial"/>
          <w:color w:val="363635"/>
          <w:sz w:val="24"/>
          <w:szCs w:val="24"/>
          <w:lang w:eastAsia="tr-TR"/>
        </w:rPr>
        <w:t xml:space="preserve"> 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(212) 251 49 00 – 205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br/>
        <w:t>Faks: (212) 251 94 14</w:t>
      </w:r>
    </w:p>
    <w:p w14:paraId="7710D442" w14:textId="77777777" w:rsidR="00842EA7" w:rsidRPr="00842EA7" w:rsidRDefault="00842EA7" w:rsidP="00842EA7">
      <w:pPr>
        <w:spacing w:after="0" w:line="240" w:lineRule="auto"/>
        <w:textAlignment w:val="top"/>
        <w:rPr>
          <w:rFonts w:ascii="Arial" w:eastAsia="Times New Roman" w:hAnsi="Arial" w:cs="Arial"/>
          <w:color w:val="363635"/>
          <w:sz w:val="24"/>
          <w:szCs w:val="24"/>
          <w:lang w:eastAsia="tr-TR"/>
        </w:rPr>
      </w:pP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E-Posta: </w:t>
      </w:r>
      <w:hyperlink r:id="rId7" w:history="1">
        <w:r w:rsidRPr="00842EA7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lang w:eastAsia="tr-TR"/>
          </w:rPr>
          <w:t>archfilmfest@archfilmfest.org</w:t>
        </w:r>
      </w:hyperlink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t> – arsiv@mimarist.org</w:t>
      </w:r>
      <w:r w:rsidRPr="00842EA7">
        <w:rPr>
          <w:rFonts w:ascii="Arial" w:eastAsia="Times New Roman" w:hAnsi="Arial" w:cs="Arial"/>
          <w:color w:val="363635"/>
          <w:sz w:val="24"/>
          <w:szCs w:val="24"/>
          <w:lang w:eastAsia="tr-TR"/>
        </w:rPr>
        <w:br/>
        <w:t>Web: </w:t>
      </w:r>
      <w:hyperlink r:id="rId8" w:history="1">
        <w:r w:rsidRPr="00842EA7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lang w:eastAsia="tr-TR"/>
          </w:rPr>
          <w:t> www.archfilmfest.org</w:t>
        </w:r>
      </w:hyperlink>
    </w:p>
    <w:p w14:paraId="0E00AC0F" w14:textId="77777777" w:rsidR="00842EA7" w:rsidRPr="00842EA7" w:rsidRDefault="00842EA7" w:rsidP="00842EA7">
      <w:pPr>
        <w:rPr>
          <w:sz w:val="24"/>
          <w:szCs w:val="24"/>
        </w:rPr>
      </w:pPr>
    </w:p>
    <w:sectPr w:rsidR="00842EA7" w:rsidRPr="00842EA7" w:rsidSect="00842EA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36C64"/>
    <w:multiLevelType w:val="multilevel"/>
    <w:tmpl w:val="322E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A7"/>
    <w:rsid w:val="0084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0867"/>
  <w15:chartTrackingRefBased/>
  <w15:docId w15:val="{BE2943CA-C39D-487B-A33D-1C212548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42EA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42EA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4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ari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filmfest@archfilmf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filmfest@archfilmfest.org" TargetMode="External"/><Relationship Id="rId5" Type="http://schemas.openxmlformats.org/officeDocument/2006/relationships/hyperlink" Target="http://www.archfilmfest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2020-09-25T17:01:00Z</dcterms:created>
  <dcterms:modified xsi:type="dcterms:W3CDTF">2020-09-25T17:08:00Z</dcterms:modified>
</cp:coreProperties>
</file>